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0C" w:rsidRDefault="00571B0C" w:rsidP="00571B0C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t>Dyrekcja Szkoły / Rada Rodziców,</w:t>
      </w:r>
    </w:p>
    <w:p w:rsidR="00571B0C" w:rsidRDefault="00571B0C" w:rsidP="00571B0C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t xml:space="preserve">wychodząc naprzeciw zaleceniom dotyczącym unikania płatności gotówkowych w dobie COVID-19 przedstawiamy możliwość zawarcia ubezpieczenia NNW dzieci i młodzieży szkolnej zgodnie z wymogami zarówno WHO jak i MEN w formie bezgotówkowej. Poniżej przesyłamy link do strony </w:t>
      </w:r>
      <w:proofErr w:type="spellStart"/>
      <w:r>
        <w:rPr>
          <w:rFonts w:ascii="Tahoma" w:hAnsi="Tahoma" w:cs="Tahoma"/>
        </w:rPr>
        <w:t>www</w:t>
      </w:r>
      <w:proofErr w:type="spellEnd"/>
      <w:r>
        <w:rPr>
          <w:rFonts w:ascii="Tahoma" w:hAnsi="Tahoma" w:cs="Tahoma"/>
        </w:rPr>
        <w:t xml:space="preserve">, gdzie w prosty i łatwy sposób, całkowicie </w:t>
      </w:r>
      <w:proofErr w:type="spellStart"/>
      <w:r>
        <w:rPr>
          <w:rFonts w:ascii="Tahoma" w:hAnsi="Tahoma" w:cs="Tahoma"/>
        </w:rPr>
        <w:t>on-line</w:t>
      </w:r>
      <w:proofErr w:type="spellEnd"/>
      <w:r>
        <w:rPr>
          <w:rFonts w:ascii="Tahoma" w:hAnsi="Tahoma" w:cs="Tahoma"/>
        </w:rPr>
        <w:t xml:space="preserve">, każdy rodzic może indywidualnie ubezpieczyć swoje dziecko: </w:t>
      </w:r>
    </w:p>
    <w:p w:rsidR="00571B0C" w:rsidRDefault="00571B0C" w:rsidP="00571B0C">
      <w:pPr>
        <w:pStyle w:val="NormalnyWeb"/>
        <w:rPr>
          <w:rStyle w:val="Hipercze"/>
        </w:rPr>
      </w:pPr>
      <w:hyperlink r:id="rId5" w:history="1">
        <w:r>
          <w:rPr>
            <w:rStyle w:val="Hipercze"/>
            <w:rFonts w:ascii="Tahoma" w:hAnsi="Tahoma" w:cs="Tahoma"/>
          </w:rPr>
          <w:t>www.nnw1.sug-ubezpieczeni.pl</w:t>
        </w:r>
      </w:hyperlink>
    </w:p>
    <w:p w:rsidR="00571B0C" w:rsidRDefault="00571B0C" w:rsidP="00571B0C">
      <w:r>
        <w:t xml:space="preserve">Zwracamy się z prośbą o umieszczenie w/w linku na stronie internetowej Państwa placówki w celu ułatwienia dostępu do rekomendowanego przez POL </w:t>
      </w:r>
      <w:proofErr w:type="spellStart"/>
      <w:r>
        <w:t>Brokers</w:t>
      </w:r>
      <w:proofErr w:type="spellEnd"/>
      <w:r>
        <w:t xml:space="preserve"> </w:t>
      </w:r>
      <w:proofErr w:type="spellStart"/>
      <w:r>
        <w:t>Sp.z</w:t>
      </w:r>
      <w:proofErr w:type="spellEnd"/>
      <w:r>
        <w:t xml:space="preserve"> o.o. ubezpieczenia NNW rodzicom i opiekunom uczniów. </w:t>
      </w:r>
    </w:p>
    <w:p w:rsidR="00571B0C" w:rsidRDefault="00571B0C" w:rsidP="00571B0C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Zalety programu: </w:t>
      </w:r>
    </w:p>
    <w:p w:rsidR="00571B0C" w:rsidRDefault="00571B0C" w:rsidP="00571B0C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Przystępując do ubezpieczenia przy pomocy w/w linku rodzice uczniów zapłacą składkę o 10 zł niższą, niż składka standardowa.</w:t>
      </w:r>
    </w:p>
    <w:p w:rsidR="00571B0C" w:rsidRDefault="00571B0C" w:rsidP="00571B0C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W wyniku zeszłorocznej dużej skali </w:t>
      </w:r>
      <w:proofErr w:type="spellStart"/>
      <w:r>
        <w:rPr>
          <w:rFonts w:ascii="Tahoma" w:eastAsia="Times New Roman" w:hAnsi="Tahoma" w:cs="Tahoma"/>
        </w:rPr>
        <w:t>przystępowalności</w:t>
      </w:r>
      <w:proofErr w:type="spellEnd"/>
      <w:r>
        <w:rPr>
          <w:rFonts w:ascii="Tahoma" w:eastAsia="Times New Roman" w:hAnsi="Tahoma" w:cs="Tahoma"/>
        </w:rPr>
        <w:t xml:space="preserve"> </w:t>
      </w:r>
      <w:proofErr w:type="spellStart"/>
      <w:r>
        <w:rPr>
          <w:rFonts w:ascii="Tahoma" w:eastAsia="Times New Roman" w:hAnsi="Tahoma" w:cs="Tahoma"/>
        </w:rPr>
        <w:t>on-line</w:t>
      </w:r>
      <w:proofErr w:type="spellEnd"/>
      <w:r>
        <w:rPr>
          <w:rFonts w:ascii="Tahoma" w:eastAsia="Times New Roman" w:hAnsi="Tahoma" w:cs="Tahoma"/>
        </w:rPr>
        <w:t xml:space="preserve"> program jest jednym z najlepszych dostępnych obecnie na rynku.</w:t>
      </w:r>
    </w:p>
    <w:p w:rsidR="00571B0C" w:rsidRDefault="00571B0C" w:rsidP="00571B0C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Placówka oraz Rada Rodziców nie są ubezpieczającym na polisie - nie ma potrzeby zbierania składek od poszczególnych rodziców/klas.</w:t>
      </w:r>
      <w:r>
        <w:rPr>
          <w:rFonts w:ascii="Tahoma" w:eastAsia="Times New Roman" w:hAnsi="Tahoma" w:cs="Tahoma"/>
        </w:rPr>
        <w:br/>
        <w:t xml:space="preserve">Do ubezpieczenia można przystąpić </w:t>
      </w:r>
      <w:proofErr w:type="spellStart"/>
      <w:r>
        <w:rPr>
          <w:rFonts w:ascii="Tahoma" w:eastAsia="Times New Roman" w:hAnsi="Tahoma" w:cs="Tahoma"/>
        </w:rPr>
        <w:t>on-line</w:t>
      </w:r>
      <w:proofErr w:type="spellEnd"/>
      <w:r>
        <w:rPr>
          <w:rFonts w:ascii="Tahoma" w:eastAsia="Times New Roman" w:hAnsi="Tahoma" w:cs="Tahoma"/>
        </w:rPr>
        <w:t>, bez wychodzenia z domu – bez zbędnego angażowania dyrekcji, nauczycieli, Rady Rodziców.</w:t>
      </w:r>
    </w:p>
    <w:p w:rsidR="00571B0C" w:rsidRDefault="00571B0C" w:rsidP="00571B0C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Wszelkie niezbędne dokumenty są wysyłane na wskazany adres e-mail, Rodzic decyduje o wyborze wariantu, sumie ubezpieczenia, składce i samodzielnie dokonuje płatności.</w:t>
      </w:r>
    </w:p>
    <w:p w:rsidR="00571B0C" w:rsidRDefault="00571B0C" w:rsidP="00571B0C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t>Dla Dyrektorów Szkół i Nauczycieli</w:t>
      </w:r>
    </w:p>
    <w:p w:rsidR="00571B0C" w:rsidRDefault="00571B0C" w:rsidP="00571B0C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t>W związku z ograniczeniami MEN dotyczącymi zawierania ubezpieczeń NNW uczniów przez dyrektorów placówek oświatowych i rady rodziców, pojawiły się trudności z uzyskaniem korzystnej oferty ubezpieczenia OC dyrektora szkoły i nauczycieli. Wychodząc naprzeciw pojawiającym się potrzebom funkcjonujący od 2011 roku program ubezpieczenia OC Funkcjonariuszy Publicznych został rozszerzony o OC zawodowe, z którego mogą skorzystać dyrektorzy szkół oraz nauczyciele.</w:t>
      </w:r>
    </w:p>
    <w:p w:rsidR="00571B0C" w:rsidRDefault="00571B0C" w:rsidP="00571B0C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t>W związku z powyższym prosimy o przekazanie tej informacji osobom zainteresowanym.</w:t>
      </w:r>
    </w:p>
    <w:p w:rsidR="00571B0C" w:rsidRDefault="00571B0C" w:rsidP="00571B0C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t xml:space="preserve">O przystąpieniu do ubezpieczenia każdy pracownik decyduje indywidualnie, bez angażowania pracodawcy. Do ubezpieczenia można przystąpić w każdej chwili, 100 % </w:t>
      </w:r>
      <w:proofErr w:type="spellStart"/>
      <w:r>
        <w:rPr>
          <w:rFonts w:ascii="Tahoma" w:hAnsi="Tahoma" w:cs="Tahoma"/>
        </w:rPr>
        <w:t>on-line</w:t>
      </w:r>
      <w:proofErr w:type="spellEnd"/>
      <w:r>
        <w:rPr>
          <w:rFonts w:ascii="Tahoma" w:hAnsi="Tahoma" w:cs="Tahoma"/>
        </w:rPr>
        <w:t xml:space="preserve">, bez potrzeby podpisywania deklaracji, bez dodatkowych kosztów odsyłania dokumentów oraz w wygodnej formie płatności elektronicznej. Cały proces przystąpienia nie zajmuje dłużej niż 5 minut. Do ubezpieczenia może przystąpić nawet jedna osoba. Więcej informacji znajduje się pod linkiem </w:t>
      </w:r>
      <w:hyperlink r:id="rId6" w:history="1">
        <w:r>
          <w:rPr>
            <w:rStyle w:val="Hipercze"/>
            <w:rFonts w:ascii="Tahoma" w:hAnsi="Tahoma" w:cs="Tahoma"/>
          </w:rPr>
          <w:t>https://www.sug-ubezpieczeni.pl/oferta/oc-funkcjonariuszy-publicznych-dyr</w:t>
        </w:r>
      </w:hyperlink>
    </w:p>
    <w:p w:rsidR="00571B0C" w:rsidRDefault="00571B0C" w:rsidP="00571B0C">
      <w:pPr>
        <w:pStyle w:val="NormalnyWeb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POL </w:t>
      </w:r>
      <w:proofErr w:type="spellStart"/>
      <w:r>
        <w:rPr>
          <w:rFonts w:ascii="Tahoma" w:hAnsi="Tahoma" w:cs="Tahoma"/>
        </w:rPr>
        <w:t>Brokers</w:t>
      </w:r>
      <w:proofErr w:type="spellEnd"/>
      <w:r>
        <w:rPr>
          <w:rFonts w:ascii="Tahoma" w:hAnsi="Tahoma" w:cs="Tahoma"/>
        </w:rPr>
        <w:t xml:space="preserve"> Sp. z o.o. </w:t>
      </w:r>
      <w:r>
        <w:rPr>
          <w:rFonts w:ascii="Tahoma" w:hAnsi="Tahoma" w:cs="Tahoma"/>
        </w:rPr>
        <w:br/>
        <w:t xml:space="preserve">a: ul. 3 Maja 14/4, 81-747 Sopot </w:t>
      </w:r>
      <w:r>
        <w:rPr>
          <w:rFonts w:ascii="Tahoma" w:hAnsi="Tahoma" w:cs="Tahoma"/>
        </w:rPr>
        <w:br/>
        <w:t xml:space="preserve">p: 58 500 50 60, 58 500 50 58 </w:t>
      </w:r>
      <w:r>
        <w:rPr>
          <w:rFonts w:ascii="Tahoma" w:hAnsi="Tahoma" w:cs="Tahoma"/>
        </w:rPr>
        <w:br/>
        <w:t xml:space="preserve">e: </w:t>
      </w:r>
      <w:hyperlink r:id="rId7" w:history="1">
        <w:r>
          <w:rPr>
            <w:rStyle w:val="Hipercze"/>
            <w:rFonts w:ascii="Tahoma" w:hAnsi="Tahoma" w:cs="Tahoma"/>
          </w:rPr>
          <w:t>e.chyczewska@polbroker.pl</w:t>
        </w:r>
      </w:hyperlink>
      <w:r>
        <w:rPr>
          <w:rFonts w:ascii="Tahoma" w:hAnsi="Tahoma" w:cs="Tahoma"/>
        </w:rPr>
        <w:t xml:space="preserve"> , </w:t>
      </w:r>
      <w:hyperlink r:id="rId8" w:history="1">
        <w:r>
          <w:rPr>
            <w:rStyle w:val="Hipercze"/>
            <w:rFonts w:ascii="Tahoma" w:hAnsi="Tahoma" w:cs="Tahoma"/>
          </w:rPr>
          <w:t>b.liss@polbroker.pl</w:t>
        </w:r>
      </w:hyperlink>
      <w:r>
        <w:rPr>
          <w:rFonts w:ascii="Tahoma" w:hAnsi="Tahoma" w:cs="Tahoma"/>
        </w:rPr>
        <w:t xml:space="preserve"> , </w:t>
      </w:r>
      <w:hyperlink r:id="rId9" w:history="1">
        <w:r>
          <w:rPr>
            <w:rStyle w:val="Hipercze"/>
            <w:rFonts w:ascii="Tahoma" w:hAnsi="Tahoma" w:cs="Tahoma"/>
          </w:rPr>
          <w:t>sekretariat@polbroker.pl</w:t>
        </w:r>
      </w:hyperlink>
    </w:p>
    <w:p w:rsidR="00D03973" w:rsidRDefault="00D03973"/>
    <w:sectPr w:rsidR="00D03973" w:rsidSect="00D0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233"/>
    <w:multiLevelType w:val="multilevel"/>
    <w:tmpl w:val="EEA6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B0C"/>
    <w:rsid w:val="0038135C"/>
    <w:rsid w:val="00571B0C"/>
    <w:rsid w:val="00A04CF4"/>
    <w:rsid w:val="00C83C47"/>
    <w:rsid w:val="00D0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0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1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38135C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3813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8135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135C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1B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1B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liss@polbroke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chyczewska@polbrok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g-ubezpieczeni.pl/oferta/oc-funkcjonariuszy-publicznych-dy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nw1.sug-ubezpieczeni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olbrok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2490</Characters>
  <Application>Microsoft Office Word</Application>
  <DocSecurity>0</DocSecurity>
  <Lines>20</Lines>
  <Paragraphs>5</Paragraphs>
  <ScaleCrop>false</ScaleCrop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2020-08-18T06:44:00Z</dcterms:created>
  <dcterms:modified xsi:type="dcterms:W3CDTF">2020-08-18T06:44:00Z</dcterms:modified>
</cp:coreProperties>
</file>